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6E" w:rsidRPr="00745D0D" w:rsidRDefault="003E3412">
      <w:p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Цели:</w:t>
      </w:r>
    </w:p>
    <w:p w:rsidR="003E3412" w:rsidRPr="00745D0D" w:rsidRDefault="003E3412" w:rsidP="00745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Учить  устанавливать равенство между количеством звуков и предметов.</w:t>
      </w:r>
    </w:p>
    <w:p w:rsidR="003E3412" w:rsidRPr="00745D0D" w:rsidRDefault="003E3412" w:rsidP="00745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Упражнять в сравнении предметов по количеству.</w:t>
      </w:r>
    </w:p>
    <w:p w:rsidR="003E3412" w:rsidRPr="00745D0D" w:rsidRDefault="003E3412" w:rsidP="00745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Закреплять умение определять на ощупь, много ли предметов в мешочке</w:t>
      </w:r>
    </w:p>
    <w:p w:rsidR="003E3412" w:rsidRPr="00745D0D" w:rsidRDefault="003E3412">
      <w:p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Материал: Мешочки с предметами; большие и маленькие мячи, большие и маленькие кубики</w:t>
      </w:r>
    </w:p>
    <w:p w:rsidR="003E3412" w:rsidRPr="00745D0D" w:rsidRDefault="003E3412" w:rsidP="00745D0D">
      <w:pPr>
        <w:jc w:val="center"/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Ход</w:t>
      </w:r>
    </w:p>
    <w:p w:rsidR="003E3412" w:rsidRPr="00745D0D" w:rsidRDefault="003E3412" w:rsidP="00745D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Детям раздаются мешочки с одним или несколькими предметами.</w:t>
      </w:r>
      <w:r w:rsidR="00745D0D" w:rsidRPr="00745D0D">
        <w:rPr>
          <w:rFonts w:ascii="Times New Roman" w:hAnsi="Times New Roman" w:cs="Times New Roman"/>
          <w:sz w:val="32"/>
          <w:szCs w:val="32"/>
        </w:rPr>
        <w:t xml:space="preserve"> </w:t>
      </w:r>
      <w:r w:rsidRPr="00745D0D">
        <w:rPr>
          <w:rFonts w:ascii="Times New Roman" w:hAnsi="Times New Roman" w:cs="Times New Roman"/>
          <w:sz w:val="32"/>
          <w:szCs w:val="32"/>
        </w:rPr>
        <w:t>Они на ощупь определяют, сколько предметов в мешочках.</w:t>
      </w:r>
    </w:p>
    <w:p w:rsidR="003E3412" w:rsidRPr="00745D0D" w:rsidRDefault="003E3412" w:rsidP="00745D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 xml:space="preserve">Дети слушают звуки и определяют, сколько их было </w:t>
      </w:r>
      <w:r w:rsidR="00745D0D" w:rsidRPr="00745D0D">
        <w:rPr>
          <w:rFonts w:ascii="Times New Roman" w:hAnsi="Times New Roman" w:cs="Times New Roman"/>
          <w:sz w:val="32"/>
          <w:szCs w:val="32"/>
        </w:rPr>
        <w:t>–</w:t>
      </w:r>
      <w:r w:rsidRPr="00745D0D">
        <w:rPr>
          <w:rFonts w:ascii="Times New Roman" w:hAnsi="Times New Roman" w:cs="Times New Roman"/>
          <w:sz w:val="32"/>
          <w:szCs w:val="32"/>
        </w:rPr>
        <w:t xml:space="preserve"> оди</w:t>
      </w:r>
      <w:r w:rsidR="00745D0D" w:rsidRPr="00745D0D">
        <w:rPr>
          <w:rFonts w:ascii="Times New Roman" w:hAnsi="Times New Roman" w:cs="Times New Roman"/>
          <w:sz w:val="32"/>
          <w:szCs w:val="32"/>
        </w:rPr>
        <w:t>н или много. Затем они показывают соответственно один предмет или много предметов.</w:t>
      </w:r>
    </w:p>
    <w:p w:rsidR="00745D0D" w:rsidRPr="00745D0D" w:rsidRDefault="00745D0D" w:rsidP="00745D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Детям выдаются большие и маленькие мячи, причем больших мячей на 1 меньше.</w:t>
      </w:r>
    </w:p>
    <w:p w:rsidR="00745D0D" w:rsidRPr="00745D0D" w:rsidRDefault="00745D0D" w:rsidP="00745D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Взрослый </w:t>
      </w:r>
      <w:r w:rsidRPr="00745D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спрашивает,</w:t>
      </w:r>
      <w:r w:rsidRPr="00745D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</w:t>
      </w:r>
      <w:r w:rsidRPr="00745D0D">
        <w:rPr>
          <w:rFonts w:ascii="Times New Roman" w:hAnsi="Times New Roman" w:cs="Times New Roman"/>
          <w:sz w:val="32"/>
          <w:szCs w:val="32"/>
        </w:rPr>
        <w:t xml:space="preserve">ем </w:t>
      </w:r>
      <w:r>
        <w:rPr>
          <w:rFonts w:ascii="Times New Roman" w:hAnsi="Times New Roman" w:cs="Times New Roman"/>
          <w:sz w:val="32"/>
          <w:szCs w:val="32"/>
        </w:rPr>
        <w:t>похожи мячи,</w:t>
      </w:r>
      <w:r w:rsidRPr="00745D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</w:t>
      </w:r>
      <w:r w:rsidRPr="00745D0D">
        <w:rPr>
          <w:rFonts w:ascii="Times New Roman" w:hAnsi="Times New Roman" w:cs="Times New Roman"/>
          <w:sz w:val="32"/>
          <w:szCs w:val="32"/>
        </w:rPr>
        <w:t>ем отличаются друг от друга. Каких мячей больше и на сколько, каких мячей меньше и на сколько.</w:t>
      </w:r>
      <w:r>
        <w:rPr>
          <w:rFonts w:ascii="Times New Roman" w:hAnsi="Times New Roman" w:cs="Times New Roman"/>
          <w:sz w:val="32"/>
          <w:szCs w:val="32"/>
        </w:rPr>
        <w:t xml:space="preserve"> Как сделать так,</w:t>
      </w:r>
      <w:r w:rsidRPr="00745D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</w:t>
      </w:r>
      <w:r w:rsidRPr="00745D0D">
        <w:rPr>
          <w:rFonts w:ascii="Times New Roman" w:hAnsi="Times New Roman" w:cs="Times New Roman"/>
          <w:sz w:val="32"/>
          <w:szCs w:val="32"/>
        </w:rPr>
        <w:t>тобы больших и маленьких мячей стало поровну.</w:t>
      </w:r>
    </w:p>
    <w:p w:rsidR="00745D0D" w:rsidRDefault="00745D0D">
      <w:pPr>
        <w:rPr>
          <w:rFonts w:ascii="Times New Roman" w:hAnsi="Times New Roman" w:cs="Times New Roman"/>
          <w:sz w:val="32"/>
          <w:szCs w:val="32"/>
        </w:rPr>
      </w:pPr>
      <w:r w:rsidRPr="00745D0D">
        <w:rPr>
          <w:rFonts w:ascii="Times New Roman" w:hAnsi="Times New Roman" w:cs="Times New Roman"/>
          <w:sz w:val="32"/>
          <w:szCs w:val="32"/>
        </w:rPr>
        <w:t>То же самое выполняют с кубиками.</w:t>
      </w:r>
    </w:p>
    <w:p w:rsidR="00745D0D" w:rsidRPr="00745D0D" w:rsidRDefault="00745D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 можно заменить на любой другой.</w:t>
      </w:r>
    </w:p>
    <w:p w:rsidR="00745D0D" w:rsidRDefault="00745D0D"/>
    <w:sectPr w:rsidR="00745D0D" w:rsidSect="0071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E1EF6"/>
    <w:multiLevelType w:val="hybridMultilevel"/>
    <w:tmpl w:val="D256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A12FC"/>
    <w:multiLevelType w:val="hybridMultilevel"/>
    <w:tmpl w:val="5A32C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412"/>
    <w:rsid w:val="003E3412"/>
    <w:rsid w:val="0071286E"/>
    <w:rsid w:val="0074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2020-04-28T16:59:00Z</dcterms:created>
  <dcterms:modified xsi:type="dcterms:W3CDTF">2020-04-28T17:18:00Z</dcterms:modified>
</cp:coreProperties>
</file>