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BB" w:rsidRDefault="00F958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3D90C1" wp14:editId="44E700BF">
            <wp:simplePos x="0" y="0"/>
            <wp:positionH relativeFrom="column">
              <wp:posOffset>2183130</wp:posOffset>
            </wp:positionH>
            <wp:positionV relativeFrom="paragraph">
              <wp:posOffset>16510</wp:posOffset>
            </wp:positionV>
            <wp:extent cx="3009900" cy="2096770"/>
            <wp:effectExtent l="0" t="0" r="0" b="0"/>
            <wp:wrapTight wrapText="bothSides">
              <wp:wrapPolygon edited="0">
                <wp:start x="21600" y="21600"/>
                <wp:lineTo x="21600" y="209"/>
                <wp:lineTo x="137" y="209"/>
                <wp:lineTo x="137" y="21600"/>
                <wp:lineTo x="21600" y="2160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09900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8BB" w:rsidRDefault="00F958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3B2575" w:rsidRPr="00F958BB" w:rsidRDefault="00F958BB" w:rsidP="00F958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F958B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Меры поддержки педагогических работников Костромской области</w:t>
      </w:r>
    </w:p>
    <w:p w:rsidR="00F958BB" w:rsidRPr="00F958BB" w:rsidRDefault="00F958BB" w:rsidP="00F958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58BB" w:rsidRPr="00F958BB" w:rsidRDefault="00F958BB" w:rsidP="00F958BB">
      <w:pPr>
        <w:pStyle w:val="af2"/>
        <w:numPr>
          <w:ilvl w:val="0"/>
          <w:numId w:val="3"/>
        </w:numPr>
        <w:spacing w:after="0" w:line="240" w:lineRule="auto"/>
        <w:ind w:left="1428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ежемесячная выплата в размере от 5 до 10 тысяч рублей классным руководителям общеобразовательных организаций и кураторам учреждений среднего профессионального образования</w:t>
      </w:r>
      <w:proofErr w:type="gramStart"/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F958BB" w:rsidRPr="00F958BB" w:rsidRDefault="00F958BB" w:rsidP="00F958BB">
      <w:pPr>
        <w:pStyle w:val="af2"/>
        <w:numPr>
          <w:ilvl w:val="0"/>
          <w:numId w:val="3"/>
        </w:numPr>
        <w:spacing w:after="0" w:line="240" w:lineRule="auto"/>
        <w:ind w:left="1428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ежемесячные дополнительные выплаты молодым специалистам, пришедшим на работу в государственные образовательные организации, в размере до 3 тысяч рублей;</w:t>
      </w:r>
    </w:p>
    <w:p w:rsidR="00F958BB" w:rsidRDefault="00F958BB" w:rsidP="00F958BB">
      <w:pPr>
        <w:pStyle w:val="af2"/>
        <w:numPr>
          <w:ilvl w:val="0"/>
          <w:numId w:val="3"/>
        </w:numPr>
        <w:spacing w:after="0" w:line="240" w:lineRule="auto"/>
        <w:ind w:left="1428" w:hanging="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единовременная компенсационная выплата в размере 1 миллиона рублей по программе «Земский учитель» педаг</w:t>
      </w: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огам, 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</w:t>
      </w:r>
      <w:proofErr w:type="gramStart"/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3B2575" w:rsidRPr="00F958BB" w:rsidRDefault="00F958BB" w:rsidP="00F958BB">
      <w:pPr>
        <w:pStyle w:val="af2"/>
        <w:numPr>
          <w:ilvl w:val="0"/>
          <w:numId w:val="3"/>
        </w:numPr>
        <w:spacing w:after="0" w:line="240" w:lineRule="auto"/>
        <w:ind w:left="1428" w:hanging="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выплаты победителям отдельных конкурсных</w:t>
      </w: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отборов: </w:t>
      </w:r>
    </w:p>
    <w:p w:rsidR="003B2575" w:rsidRDefault="00F958BB" w:rsidP="00F958BB">
      <w:pPr>
        <w:spacing w:after="0" w:line="240" w:lineRule="auto"/>
        <w:ind w:left="1428" w:hanging="1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региональный конкурсный отбор «Я - учитель» (выплата по 500 тысяч рублей);</w:t>
      </w:r>
    </w:p>
    <w:p w:rsidR="00F958BB" w:rsidRDefault="00F958BB" w:rsidP="00F958BB">
      <w:pPr>
        <w:spacing w:after="0" w:line="240" w:lineRule="auto"/>
        <w:ind w:left="1428" w:hanging="1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областной конкурс «Учитель года» (сертификат на сумму по 50 тысяч рублей) и др.</w:t>
      </w:r>
    </w:p>
    <w:p w:rsidR="00F958BB" w:rsidRDefault="00F958BB" w:rsidP="00F958BB">
      <w:pPr>
        <w:pStyle w:val="af2"/>
        <w:numPr>
          <w:ilvl w:val="0"/>
          <w:numId w:val="4"/>
        </w:numPr>
        <w:spacing w:after="0" w:line="240" w:lineRule="auto"/>
        <w:ind w:left="1418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единовременное пособие в размере 100 тысяч рублей выпускникам профессиональных образовате</w:t>
      </w: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льных организаций или образовательных организаций высшего образования, впервые принятым на работу в государственные или муниципальные организации образования, расположенные в удалённых сельских населённых пунктах на территории Костромской области</w:t>
      </w:r>
      <w:proofErr w:type="gramStart"/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F958BB" w:rsidRDefault="00F958BB" w:rsidP="00F958BB">
      <w:pPr>
        <w:pStyle w:val="af2"/>
        <w:numPr>
          <w:ilvl w:val="0"/>
          <w:numId w:val="4"/>
        </w:numPr>
        <w:spacing w:after="0" w:line="240" w:lineRule="auto"/>
        <w:ind w:left="1418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</w:t>
      </w: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чные выплаты студентам, заключившим договоры о целевом </w:t>
      </w:r>
      <w:proofErr w:type="gramStart"/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обучении по</w:t>
      </w:r>
      <w:proofErr w:type="gramEnd"/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образовательным программам среднего профессионального или высшего образования по педагогическим направлениям подготовки и специальностям, в размере до 5 тысяч рублей;</w:t>
      </w:r>
    </w:p>
    <w:p w:rsidR="00F958BB" w:rsidRPr="00F958BB" w:rsidRDefault="00F958BB" w:rsidP="00F958BB">
      <w:pPr>
        <w:pStyle w:val="af2"/>
        <w:numPr>
          <w:ilvl w:val="0"/>
          <w:numId w:val="4"/>
        </w:numPr>
        <w:spacing w:after="0" w:line="240" w:lineRule="auto"/>
        <w:ind w:left="1418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средств</w:t>
      </w: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помещения,</w:t>
      </w:r>
      <w:r w:rsidRPr="00F95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прибывающих на сельскую территорию выпускников с целью осуществления педагогической деятельности ежегодно;</w:t>
      </w:r>
    </w:p>
    <w:p w:rsidR="003B2575" w:rsidRPr="00F958BB" w:rsidRDefault="00F958BB" w:rsidP="00F958BB">
      <w:pPr>
        <w:pStyle w:val="af2"/>
        <w:numPr>
          <w:ilvl w:val="0"/>
          <w:numId w:val="4"/>
        </w:numPr>
        <w:spacing w:after="0" w:line="240" w:lineRule="auto"/>
        <w:ind w:left="1418"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95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оплаты жилого помещения и коммунальных услуг учителям общеобразовательных учреждений, работающим и проживающим в сельской местности</w:t>
      </w:r>
      <w:r w:rsidRPr="00F9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B2575" w:rsidRPr="00F958BB">
      <w:headerReference w:type="default" r:id="rId9"/>
      <w:pgSz w:w="11906" w:h="16838"/>
      <w:pgMar w:top="284" w:right="282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58BB">
      <w:pPr>
        <w:spacing w:after="0" w:line="240" w:lineRule="auto"/>
      </w:pPr>
      <w:r>
        <w:separator/>
      </w:r>
    </w:p>
  </w:endnote>
  <w:endnote w:type="continuationSeparator" w:id="0">
    <w:p w:rsidR="00000000" w:rsidRDefault="00F9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75" w:rsidRDefault="00F958BB">
      <w:pPr>
        <w:spacing w:after="0"/>
      </w:pPr>
      <w:r>
        <w:separator/>
      </w:r>
    </w:p>
  </w:footnote>
  <w:footnote w:type="continuationSeparator" w:id="0">
    <w:p w:rsidR="003B2575" w:rsidRDefault="00F958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510466"/>
      <w:docPartObj>
        <w:docPartGallery w:val="AutoText"/>
      </w:docPartObj>
    </w:sdtPr>
    <w:sdtEndPr/>
    <w:sdtContent>
      <w:p w:rsidR="003B2575" w:rsidRDefault="00F958BB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3B1C"/>
    <w:multiLevelType w:val="hybridMultilevel"/>
    <w:tmpl w:val="CE74D3DC"/>
    <w:lvl w:ilvl="0" w:tplc="3C2A6BC8">
      <w:start w:val="1"/>
      <w:numFmt w:val="bullet"/>
      <w:lvlText w:val="v"/>
      <w:lvlJc w:val="left"/>
      <w:pPr>
        <w:ind w:left="1560" w:hanging="360"/>
      </w:pPr>
      <w:rPr>
        <w:rFonts w:ascii="Wingdings" w:eastAsia="Wingdings" w:hAnsi="Wingdings" w:cs="Wingdings"/>
      </w:rPr>
    </w:lvl>
    <w:lvl w:ilvl="1" w:tplc="3AE49534">
      <w:start w:val="1"/>
      <w:numFmt w:val="bullet"/>
      <w:lvlText w:val="Ø"/>
      <w:lvlJc w:val="left"/>
      <w:pPr>
        <w:ind w:left="1920" w:hanging="360"/>
      </w:pPr>
      <w:rPr>
        <w:rFonts w:ascii="Wingdings" w:eastAsia="Wingdings" w:hAnsi="Wingdings" w:cs="Wingdings"/>
      </w:rPr>
    </w:lvl>
    <w:lvl w:ilvl="2" w:tplc="5CD26508">
      <w:start w:val="1"/>
      <w:numFmt w:val="bullet"/>
      <w:lvlText w:val="§"/>
      <w:lvlJc w:val="left"/>
      <w:pPr>
        <w:ind w:left="2280" w:hanging="360"/>
      </w:pPr>
      <w:rPr>
        <w:rFonts w:ascii="Wingdings" w:eastAsia="Wingdings" w:hAnsi="Wingdings" w:cs="Wingdings"/>
      </w:rPr>
    </w:lvl>
    <w:lvl w:ilvl="3" w:tplc="620AAC6A">
      <w:start w:val="1"/>
      <w:numFmt w:val="bullet"/>
      <w:lvlText w:val="·"/>
      <w:lvlJc w:val="left"/>
      <w:pPr>
        <w:ind w:left="2640" w:hanging="360"/>
      </w:pPr>
      <w:rPr>
        <w:rFonts w:ascii="Symbol" w:eastAsia="Symbol" w:hAnsi="Symbol" w:cs="Symbol"/>
      </w:rPr>
    </w:lvl>
    <w:lvl w:ilvl="4" w:tplc="FC40ECF0">
      <w:start w:val="1"/>
      <w:numFmt w:val="bullet"/>
      <w:lvlText w:val="¨"/>
      <w:lvlJc w:val="left"/>
      <w:pPr>
        <w:ind w:left="3000" w:hanging="360"/>
      </w:pPr>
      <w:rPr>
        <w:rFonts w:ascii="Symbol" w:eastAsia="Symbol" w:hAnsi="Symbol" w:cs="Symbol"/>
      </w:rPr>
    </w:lvl>
    <w:lvl w:ilvl="5" w:tplc="5B8217DA">
      <w:start w:val="1"/>
      <w:numFmt w:val="bullet"/>
      <w:lvlText w:val="Ø"/>
      <w:lvlJc w:val="left"/>
      <w:pPr>
        <w:ind w:left="3360" w:hanging="360"/>
      </w:pPr>
      <w:rPr>
        <w:rFonts w:ascii="Wingdings" w:eastAsia="Wingdings" w:hAnsi="Wingdings" w:cs="Wingdings"/>
      </w:rPr>
    </w:lvl>
    <w:lvl w:ilvl="6" w:tplc="69C4F4F2">
      <w:start w:val="1"/>
      <w:numFmt w:val="bullet"/>
      <w:lvlText w:val="§"/>
      <w:lvlJc w:val="left"/>
      <w:pPr>
        <w:ind w:left="3720" w:hanging="360"/>
      </w:pPr>
      <w:rPr>
        <w:rFonts w:ascii="Wingdings" w:eastAsia="Wingdings" w:hAnsi="Wingdings" w:cs="Wingdings"/>
      </w:rPr>
    </w:lvl>
    <w:lvl w:ilvl="7" w:tplc="74648460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 w:cs="Symbol"/>
      </w:rPr>
    </w:lvl>
    <w:lvl w:ilvl="8" w:tplc="CE2E6910">
      <w:start w:val="1"/>
      <w:numFmt w:val="bullet"/>
      <w:lvlText w:val="¨"/>
      <w:lvlJc w:val="left"/>
      <w:pPr>
        <w:ind w:left="4440" w:hanging="360"/>
      </w:pPr>
      <w:rPr>
        <w:rFonts w:ascii="Symbol" w:eastAsia="Symbol" w:hAnsi="Symbol" w:cs="Symbol"/>
      </w:rPr>
    </w:lvl>
  </w:abstractNum>
  <w:abstractNum w:abstractNumId="1">
    <w:nsid w:val="531F035F"/>
    <w:multiLevelType w:val="hybridMultilevel"/>
    <w:tmpl w:val="5AE44E30"/>
    <w:lvl w:ilvl="0" w:tplc="1C705ED8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134630E"/>
    <w:multiLevelType w:val="hybridMultilevel"/>
    <w:tmpl w:val="7CAA137A"/>
    <w:lvl w:ilvl="0" w:tplc="8FB2226E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7F8B56AD"/>
    <w:multiLevelType w:val="hybridMultilevel"/>
    <w:tmpl w:val="03C28C16"/>
    <w:lvl w:ilvl="0" w:tplc="BA6A1738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02B42526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AFBAF246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1B6E9396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49F6F04A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04CEA72C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BC86E306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F89E5916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06DC7628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5"/>
    <w:rsid w:val="003B2575"/>
    <w:rsid w:val="00F9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b">
    <w:name w:val="Title"/>
    <w:basedOn w:val="a"/>
    <w:next w:val="a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lang w:eastAsia="en-US"/>
    </w:rPr>
  </w:style>
  <w:style w:type="character" w:customStyle="1" w:styleId="ac">
    <w:name w:val="Название Знак"/>
    <w:basedOn w:val="a0"/>
    <w:link w:val="ab"/>
    <w:uiPriority w:val="10"/>
    <w:rPr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5">
    <w:name w:val="Выделенная цитата Знак"/>
    <w:link w:val="af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customStyle="1" w:styleId="12">
    <w:name w:val="Заголовок оглавления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paragraph" w:styleId="af6">
    <w:name w:val="Balloon Text"/>
    <w:basedOn w:val="a"/>
    <w:link w:val="af7"/>
    <w:uiPriority w:val="99"/>
    <w:semiHidden/>
    <w:unhideWhenUsed/>
    <w:rsid w:val="00F9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58B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b">
    <w:name w:val="Title"/>
    <w:basedOn w:val="a"/>
    <w:next w:val="a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lang w:eastAsia="en-US"/>
    </w:rPr>
  </w:style>
  <w:style w:type="character" w:customStyle="1" w:styleId="ac">
    <w:name w:val="Название Знак"/>
    <w:basedOn w:val="a0"/>
    <w:link w:val="ab"/>
    <w:uiPriority w:val="10"/>
    <w:rPr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5">
    <w:name w:val="Выделенная цитата Знак"/>
    <w:link w:val="af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customStyle="1" w:styleId="12">
    <w:name w:val="Заголовок оглавления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paragraph" w:styleId="af6">
    <w:name w:val="Balloon Text"/>
    <w:basedOn w:val="a"/>
    <w:link w:val="af7"/>
    <w:uiPriority w:val="99"/>
    <w:semiHidden/>
    <w:unhideWhenUsed/>
    <w:rsid w:val="00F9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58B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Uder_adm</cp:lastModifiedBy>
  <cp:revision>4</cp:revision>
  <dcterms:created xsi:type="dcterms:W3CDTF">2025-01-20T09:25:00Z</dcterms:created>
  <dcterms:modified xsi:type="dcterms:W3CDTF">2025-01-21T06:50:00Z</dcterms:modified>
</cp:coreProperties>
</file>